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E148" w14:textId="77777777" w:rsidR="002D3369" w:rsidRPr="002D3369" w:rsidRDefault="002D3369" w:rsidP="002D33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6A34627C" w14:textId="77777777" w:rsidR="0077353A" w:rsidRDefault="0077353A" w:rsidP="002D33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C6C481F" w14:textId="6C36502A" w:rsidR="002D3369" w:rsidRPr="0077353A" w:rsidRDefault="002D3369" w:rsidP="002D33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7353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Privitak </w:t>
      </w:r>
      <w:r w:rsidR="000B32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2 </w:t>
      </w:r>
      <w:r w:rsidRPr="0077353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- Pregled razina stopa ugovornih zateznih kamata ovisno o sektorizaciji</w:t>
      </w:r>
    </w:p>
    <w:p w14:paraId="3117933F" w14:textId="77777777" w:rsidR="002D3369" w:rsidRPr="0077353A" w:rsidRDefault="002D3369" w:rsidP="002D3369">
      <w:pPr>
        <w:jc w:val="both"/>
        <w:rPr>
          <w:rFonts w:ascii="Arial" w:hAnsi="Arial" w:cs="Arial"/>
          <w:b/>
          <w:sz w:val="20"/>
          <w:szCs w:val="20"/>
        </w:rPr>
      </w:pPr>
      <w:r w:rsidRPr="0077353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                 subjekata u obvezno - pravnom odnosu s HBOR-om</w:t>
      </w:r>
    </w:p>
    <w:p w14:paraId="7078A463" w14:textId="40562B44" w:rsidR="002D3369" w:rsidRDefault="002D3369" w:rsidP="002D3369">
      <w:pPr>
        <w:rPr>
          <w:rFonts w:ascii="Arial" w:hAnsi="Arial" w:cs="Arial"/>
        </w:rPr>
      </w:pPr>
    </w:p>
    <w:p w14:paraId="44C69CE1" w14:textId="77777777" w:rsidR="0077353A" w:rsidRPr="002D3369" w:rsidRDefault="0077353A" w:rsidP="002D3369">
      <w:pPr>
        <w:rPr>
          <w:rFonts w:ascii="Arial" w:hAnsi="Arial" w:cs="Arial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677"/>
      </w:tblGrid>
      <w:tr w:rsidR="002D3369" w:rsidRPr="0077353A" w14:paraId="3CA04024" w14:textId="77777777" w:rsidTr="006947F9">
        <w:trPr>
          <w:trHeight w:val="91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5543" w14:textId="77777777" w:rsidR="002D3369" w:rsidRPr="0077353A" w:rsidRDefault="002D3369" w:rsidP="00C02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53A">
              <w:rPr>
                <w:rFonts w:ascii="Arial" w:hAnsi="Arial" w:cs="Arial"/>
                <w:b/>
                <w:bCs/>
                <w:sz w:val="20"/>
                <w:szCs w:val="20"/>
              </w:rPr>
              <w:t>Sektorizacija HNB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C960" w14:textId="77777777" w:rsidR="002D3369" w:rsidRPr="00DA0134" w:rsidRDefault="002D3369" w:rsidP="00C02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134">
              <w:rPr>
                <w:rFonts w:ascii="Arial" w:hAnsi="Arial" w:cs="Arial"/>
                <w:b/>
                <w:bCs/>
                <w:sz w:val="20"/>
                <w:szCs w:val="20"/>
              </w:rPr>
              <w:t>Visina stope zatezne kamate u odnosu s HBOR-om</w:t>
            </w:r>
          </w:p>
        </w:tc>
      </w:tr>
      <w:tr w:rsidR="002D3369" w:rsidRPr="0077353A" w14:paraId="3137E7EB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7DDE" w14:textId="77777777" w:rsidR="002D3369" w:rsidRPr="0077353A" w:rsidRDefault="002D3369" w:rsidP="00C02FF3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00 Javna trgovačka društva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E90DA" w14:textId="68256AA1" w:rsidR="002D3369" w:rsidRPr="00DA0134" w:rsidRDefault="002D3369" w:rsidP="00C02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BF1AFC" w:rsidRPr="00DA0134">
              <w:rPr>
                <w:rFonts w:ascii="Arial" w:hAnsi="Arial" w:cs="Arial"/>
                <w:sz w:val="20"/>
                <w:szCs w:val="20"/>
              </w:rPr>
              <w:t xml:space="preserve"> stopa ESB-a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…“ + </w:t>
            </w:r>
            <w:r w:rsidR="00BF1AFC" w:rsidRPr="00DA0134">
              <w:rPr>
                <w:rFonts w:ascii="Arial" w:hAnsi="Arial" w:cs="Arial"/>
                <w:sz w:val="20"/>
                <w:szCs w:val="20"/>
              </w:rPr>
              <w:t>8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postotnih poena</w:t>
            </w:r>
          </w:p>
        </w:tc>
      </w:tr>
      <w:tr w:rsidR="003B39C1" w:rsidRPr="0077353A" w14:paraId="2C3D5FE0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EB5A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01 Ostala trgovačka društva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9B263" w14:textId="7E788BE9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stopa ESB-a…“ + 8 postotnih poena</w:t>
            </w:r>
          </w:p>
        </w:tc>
      </w:tr>
      <w:tr w:rsidR="003B39C1" w:rsidRPr="0077353A" w14:paraId="59784D0C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DB08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10 HNB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6A6C2" w14:textId="161A383D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stopa ESB-a…“ + </w:t>
            </w:r>
            <w:r w:rsidR="009E028B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9E028B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185EF9F4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A6C3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11 Banke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A8C24" w14:textId="06EC333C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>stopa ESB-a…“ + 8 postotnih poena</w:t>
            </w:r>
          </w:p>
        </w:tc>
      </w:tr>
      <w:tr w:rsidR="003B39C1" w:rsidRPr="0077353A" w14:paraId="259780FA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B3F3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12 Ostale bankovne institucije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F2E7E" w14:textId="2E764BAE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>stopa ESB-a…“ + 8 postotnih poena</w:t>
            </w:r>
          </w:p>
        </w:tc>
      </w:tr>
      <w:tr w:rsidR="003B39C1" w:rsidRPr="0077353A" w14:paraId="0768553D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AB32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14 Nebankovne financijske institucije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375BB" w14:textId="0B42259C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>stopa ESB-a…“ + 8 postotnih poena</w:t>
            </w:r>
          </w:p>
        </w:tc>
      </w:tr>
      <w:tr w:rsidR="003B39C1" w:rsidRPr="0077353A" w14:paraId="161B903F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AB184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15 Banke u stečaju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9032C" w14:textId="03A98B85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>stopa ESB-a…“ + 8 postotnih poena</w:t>
            </w:r>
          </w:p>
        </w:tc>
      </w:tr>
      <w:tr w:rsidR="003B39C1" w:rsidRPr="0077353A" w14:paraId="14949794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6BAC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20 Republika Hrvatska (središnja država)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47475" w14:textId="1A5A297D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1720A9F5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D1E6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21 Republički fondovi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C22D2" w14:textId="0FF64E6B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5BD84A5D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4E369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22 Lokalna država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510F5" w14:textId="772B2693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41A9E2FD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B6F1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30 Neprofitne institucije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BF744" w14:textId="4D73CF16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268ACF01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E458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40 Stanovništvo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5D50B" w14:textId="6EDC583B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5DFA3F85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2232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92 Strane financijske institucije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0A0EC" w14:textId="1631B617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>stopa ESB-a…“ + 8 postotnih poena</w:t>
            </w:r>
          </w:p>
        </w:tc>
      </w:tr>
      <w:tr w:rsidR="003B39C1" w:rsidRPr="0077353A" w14:paraId="2FF43862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BD96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94 Strane države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D0F63" w14:textId="0C233E24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0EC71406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E543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95 Strana trgovačka društva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F1720" w14:textId="3F139DE1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>stopa ESB-a…“ + 8 postotnih poena</w:t>
            </w:r>
          </w:p>
        </w:tc>
      </w:tr>
      <w:tr w:rsidR="003B39C1" w:rsidRPr="0077353A" w14:paraId="6B4FFAD8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E527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96 Strane fizičke osobe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EBAC5" w14:textId="6E9CA06B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49E6F604" w14:textId="77777777" w:rsidTr="006947F9">
        <w:trPr>
          <w:trHeight w:val="31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243B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97 Strane neprofitne institucije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5DDB4" w14:textId="09C3275B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46581D">
              <w:rPr>
                <w:rFonts w:ascii="Arial" w:hAnsi="Arial" w:cs="Arial"/>
                <w:sz w:val="20"/>
                <w:szCs w:val="20"/>
              </w:rPr>
              <w:t>Referentna</w:t>
            </w:r>
            <w:r w:rsidR="0046581D" w:rsidRPr="00DA0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</w:tbl>
    <w:p w14:paraId="3C78D710" w14:textId="77777777" w:rsidR="002D3369" w:rsidRPr="002D3369" w:rsidRDefault="002D3369" w:rsidP="002D3369">
      <w:pPr>
        <w:jc w:val="center"/>
        <w:rPr>
          <w:rFonts w:ascii="Arial" w:hAnsi="Arial" w:cs="Arial"/>
        </w:rPr>
      </w:pPr>
    </w:p>
    <w:p w14:paraId="02DF51F7" w14:textId="77777777" w:rsidR="00F54C79" w:rsidRPr="002D3369" w:rsidRDefault="00F54C79">
      <w:pPr>
        <w:rPr>
          <w:rFonts w:ascii="Arial" w:hAnsi="Arial" w:cs="Arial"/>
        </w:rPr>
      </w:pPr>
    </w:p>
    <w:p w14:paraId="4C581957" w14:textId="77777777" w:rsidR="002D3369" w:rsidRPr="002D3369" w:rsidRDefault="002D3369" w:rsidP="002D3369">
      <w:pPr>
        <w:rPr>
          <w:rFonts w:ascii="Arial" w:hAnsi="Arial" w:cs="Arial"/>
        </w:rPr>
      </w:pPr>
    </w:p>
    <w:p w14:paraId="6AD109AE" w14:textId="77777777" w:rsidR="002D3369" w:rsidRPr="002D3369" w:rsidRDefault="002D3369" w:rsidP="002D3369">
      <w:pPr>
        <w:rPr>
          <w:rFonts w:ascii="Arial" w:hAnsi="Arial" w:cs="Arial"/>
        </w:rPr>
      </w:pPr>
    </w:p>
    <w:p w14:paraId="706D3857" w14:textId="3F6A8F8F" w:rsidR="002D3369" w:rsidRDefault="002D3369" w:rsidP="002D3369">
      <w:pPr>
        <w:rPr>
          <w:rFonts w:ascii="Arial" w:hAnsi="Arial" w:cs="Arial"/>
        </w:rPr>
      </w:pPr>
    </w:p>
    <w:p w14:paraId="4E33A313" w14:textId="2E03EEEA" w:rsidR="002A227A" w:rsidRDefault="002A227A" w:rsidP="002D3369">
      <w:pPr>
        <w:rPr>
          <w:rFonts w:ascii="Arial" w:hAnsi="Arial" w:cs="Arial"/>
        </w:rPr>
      </w:pPr>
    </w:p>
    <w:p w14:paraId="67F146C5" w14:textId="2E34E383" w:rsidR="002A227A" w:rsidRDefault="002A227A" w:rsidP="002D3369">
      <w:pPr>
        <w:rPr>
          <w:rFonts w:ascii="Arial" w:hAnsi="Arial" w:cs="Arial"/>
        </w:rPr>
      </w:pPr>
    </w:p>
    <w:p w14:paraId="3E08DA4D" w14:textId="74ABA146" w:rsidR="002A227A" w:rsidRDefault="002A227A" w:rsidP="002D3369">
      <w:pPr>
        <w:rPr>
          <w:rFonts w:ascii="Arial" w:hAnsi="Arial" w:cs="Arial"/>
        </w:rPr>
      </w:pPr>
    </w:p>
    <w:p w14:paraId="7756EA72" w14:textId="5C6D0688" w:rsidR="002A227A" w:rsidRDefault="002A227A" w:rsidP="002D3369">
      <w:pPr>
        <w:rPr>
          <w:rFonts w:ascii="Arial" w:hAnsi="Arial" w:cs="Arial"/>
        </w:rPr>
      </w:pPr>
    </w:p>
    <w:p w14:paraId="5DA077A1" w14:textId="77777777" w:rsidR="002A227A" w:rsidRPr="002D3369" w:rsidRDefault="002A227A" w:rsidP="002D3369">
      <w:pPr>
        <w:rPr>
          <w:rFonts w:ascii="Arial" w:hAnsi="Arial" w:cs="Arial"/>
        </w:rPr>
      </w:pPr>
    </w:p>
    <w:sectPr w:rsidR="002A227A" w:rsidRPr="002D33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F305" w14:textId="77777777" w:rsidR="00711550" w:rsidRDefault="00711550" w:rsidP="002D3369">
      <w:r>
        <w:separator/>
      </w:r>
    </w:p>
  </w:endnote>
  <w:endnote w:type="continuationSeparator" w:id="0">
    <w:p w14:paraId="489FFF6A" w14:textId="77777777" w:rsidR="00711550" w:rsidRDefault="00711550" w:rsidP="002D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ED41" w14:textId="48DD9E42" w:rsidR="002A227A" w:rsidRPr="002A227A" w:rsidRDefault="002A227A" w:rsidP="002A227A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2A227A">
      <w:rPr>
        <w:rFonts w:ascii="Arial" w:hAnsi="Arial" w:cs="Arial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6724" w14:textId="77777777" w:rsidR="00711550" w:rsidRDefault="00711550" w:rsidP="002D3369">
      <w:r>
        <w:separator/>
      </w:r>
    </w:p>
  </w:footnote>
  <w:footnote w:type="continuationSeparator" w:id="0">
    <w:p w14:paraId="085A10D2" w14:textId="77777777" w:rsidR="00711550" w:rsidRDefault="00711550" w:rsidP="002D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58"/>
      <w:gridCol w:w="4992"/>
      <w:gridCol w:w="2087"/>
    </w:tblGrid>
    <w:tr w:rsidR="00DA0134" w:rsidRPr="00DA0134" w14:paraId="4243F063" w14:textId="77777777" w:rsidTr="005613E4">
      <w:trPr>
        <w:trHeight w:val="423"/>
        <w:jc w:val="center"/>
      </w:trPr>
      <w:tc>
        <w:tcPr>
          <w:tcW w:w="1249" w:type="pct"/>
          <w:vMerge w:val="restart"/>
          <w:tcBorders>
            <w:right w:val="nil"/>
          </w:tcBorders>
        </w:tcPr>
        <w:p w14:paraId="34178878" w14:textId="77777777" w:rsidR="00065A62" w:rsidRPr="00DA0134" w:rsidRDefault="00065A62" w:rsidP="00065A62">
          <w:pPr>
            <w:jc w:val="both"/>
            <w:rPr>
              <w:rFonts w:ascii="CorpoS" w:hAnsi="CorpoS"/>
              <w:sz w:val="20"/>
              <w:szCs w:val="20"/>
            </w:rPr>
          </w:pPr>
          <w:r w:rsidRPr="00DA0134">
            <w:rPr>
              <w:rFonts w:ascii="CorpoS" w:hAnsi="CorpoS"/>
              <w:noProof/>
              <w:sz w:val="20"/>
              <w:szCs w:val="20"/>
            </w:rPr>
            <w:drawing>
              <wp:inline distT="0" distB="0" distL="0" distR="0" wp14:anchorId="614C9A5B" wp14:editId="52CA8646">
                <wp:extent cx="952500" cy="428625"/>
                <wp:effectExtent l="0" t="0" r="0" b="0"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5" w:type="pct"/>
          <w:vMerge w:val="restart"/>
          <w:tcBorders>
            <w:left w:val="nil"/>
          </w:tcBorders>
          <w:vAlign w:val="center"/>
        </w:tcPr>
        <w:p w14:paraId="06B7AF5C" w14:textId="77777777" w:rsidR="00065A62" w:rsidRPr="00DA0134" w:rsidRDefault="00065A62" w:rsidP="00065A62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</w:rPr>
          </w:pPr>
          <w:r w:rsidRPr="00DA0134">
            <w:rPr>
              <w:rFonts w:ascii="Arial" w:hAnsi="Arial"/>
              <w:sz w:val="20"/>
              <w:szCs w:val="20"/>
            </w:rPr>
            <w:t>Pravilnik o načinu i rokovima obračuna kamata</w:t>
          </w:r>
        </w:p>
        <w:p w14:paraId="05DB3E90" w14:textId="689663D8" w:rsidR="003B39C1" w:rsidRPr="00DA0134" w:rsidRDefault="003B39C1" w:rsidP="00065A62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</w:rPr>
          </w:pPr>
          <w:r w:rsidRPr="00DA0134">
            <w:rPr>
              <w:rFonts w:ascii="Arial" w:hAnsi="Arial"/>
              <w:sz w:val="20"/>
              <w:szCs w:val="20"/>
            </w:rPr>
            <w:t>- pročišćeni tekst -</w:t>
          </w:r>
        </w:p>
      </w:tc>
      <w:tc>
        <w:tcPr>
          <w:tcW w:w="1106" w:type="pct"/>
          <w:vAlign w:val="center"/>
        </w:tcPr>
        <w:p w14:paraId="46FBBB0E" w14:textId="77777777" w:rsidR="00065A62" w:rsidRPr="00DA0134" w:rsidRDefault="00065A62" w:rsidP="00065A62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  <w:r w:rsidRPr="00DA0134">
            <w:rPr>
              <w:rFonts w:ascii="Arial" w:hAnsi="Arial"/>
              <w:sz w:val="20"/>
              <w:szCs w:val="20"/>
            </w:rPr>
            <w:t xml:space="preserve">Klasifikacija: </w:t>
          </w:r>
        </w:p>
      </w:tc>
    </w:tr>
    <w:tr w:rsidR="00DA0134" w:rsidRPr="00DA0134" w14:paraId="75087A66" w14:textId="77777777" w:rsidTr="005613E4">
      <w:trPr>
        <w:trHeight w:val="264"/>
        <w:jc w:val="center"/>
      </w:trPr>
      <w:tc>
        <w:tcPr>
          <w:tcW w:w="1249" w:type="pct"/>
          <w:vMerge/>
          <w:tcBorders>
            <w:right w:val="nil"/>
          </w:tcBorders>
        </w:tcPr>
        <w:p w14:paraId="4369D9CF" w14:textId="77777777" w:rsidR="00065A62" w:rsidRPr="00DA0134" w:rsidRDefault="00065A62" w:rsidP="00065A62">
          <w:pPr>
            <w:jc w:val="both"/>
            <w:rPr>
              <w:rFonts w:ascii="CorpoS" w:hAnsi="CorpoS"/>
              <w:sz w:val="20"/>
              <w:szCs w:val="20"/>
            </w:rPr>
          </w:pPr>
        </w:p>
      </w:tc>
      <w:tc>
        <w:tcPr>
          <w:tcW w:w="2645" w:type="pct"/>
          <w:vMerge/>
          <w:tcBorders>
            <w:left w:val="nil"/>
          </w:tcBorders>
        </w:tcPr>
        <w:p w14:paraId="4ED5BDDA" w14:textId="77777777" w:rsidR="00065A62" w:rsidRPr="00DA0134" w:rsidRDefault="00065A62" w:rsidP="00065A62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</w:p>
      </w:tc>
      <w:tc>
        <w:tcPr>
          <w:tcW w:w="1106" w:type="pct"/>
          <w:vAlign w:val="center"/>
        </w:tcPr>
        <w:p w14:paraId="78E1445C" w14:textId="1EC9728D" w:rsidR="00981F5E" w:rsidRPr="00DA0134" w:rsidRDefault="00065A62" w:rsidP="00065A62">
          <w:pPr>
            <w:tabs>
              <w:tab w:val="center" w:pos="4536"/>
              <w:tab w:val="right" w:pos="9072"/>
            </w:tabs>
            <w:jc w:val="both"/>
            <w:rPr>
              <w:sz w:val="20"/>
              <w:szCs w:val="20"/>
            </w:rPr>
          </w:pPr>
          <w:r w:rsidRPr="00DA0134">
            <w:rPr>
              <w:rFonts w:ascii="Arial" w:hAnsi="Arial"/>
              <w:sz w:val="20"/>
              <w:szCs w:val="20"/>
            </w:rPr>
            <w:t xml:space="preserve">Verzija: </w:t>
          </w:r>
          <w:r w:rsidR="00981F5E" w:rsidRPr="00DA0134">
            <w:rPr>
              <w:rFonts w:ascii="Arial" w:hAnsi="Arial"/>
              <w:sz w:val="20"/>
              <w:szCs w:val="20"/>
            </w:rPr>
            <w:t>2.</w:t>
          </w:r>
          <w:r w:rsidR="0046581D">
            <w:rPr>
              <w:rFonts w:ascii="Arial" w:hAnsi="Arial"/>
              <w:sz w:val="20"/>
              <w:szCs w:val="20"/>
            </w:rPr>
            <w:t>3</w:t>
          </w:r>
        </w:p>
      </w:tc>
    </w:tr>
  </w:tbl>
  <w:p w14:paraId="1D7324E7" w14:textId="66CBD0D6" w:rsidR="002D3369" w:rsidRDefault="002D3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69"/>
    <w:rsid w:val="00065A62"/>
    <w:rsid w:val="000B326C"/>
    <w:rsid w:val="000F47CF"/>
    <w:rsid w:val="00107BC1"/>
    <w:rsid w:val="001F0434"/>
    <w:rsid w:val="002068AE"/>
    <w:rsid w:val="00245DA8"/>
    <w:rsid w:val="002546F9"/>
    <w:rsid w:val="002A227A"/>
    <w:rsid w:val="002D3369"/>
    <w:rsid w:val="00353EF9"/>
    <w:rsid w:val="003B39C1"/>
    <w:rsid w:val="0046581D"/>
    <w:rsid w:val="004B4F99"/>
    <w:rsid w:val="004B5BF5"/>
    <w:rsid w:val="00577C50"/>
    <w:rsid w:val="00670835"/>
    <w:rsid w:val="00681791"/>
    <w:rsid w:val="00693DC7"/>
    <w:rsid w:val="006947F9"/>
    <w:rsid w:val="0071118F"/>
    <w:rsid w:val="00711550"/>
    <w:rsid w:val="0077353A"/>
    <w:rsid w:val="00832FB9"/>
    <w:rsid w:val="00843B1D"/>
    <w:rsid w:val="008F59DD"/>
    <w:rsid w:val="0091526D"/>
    <w:rsid w:val="009719C5"/>
    <w:rsid w:val="00981F5E"/>
    <w:rsid w:val="009E028B"/>
    <w:rsid w:val="00AA59DF"/>
    <w:rsid w:val="00B0474B"/>
    <w:rsid w:val="00B40D22"/>
    <w:rsid w:val="00BA3252"/>
    <w:rsid w:val="00BC2A79"/>
    <w:rsid w:val="00BF1AFC"/>
    <w:rsid w:val="00CA528C"/>
    <w:rsid w:val="00DA0134"/>
    <w:rsid w:val="00E5019A"/>
    <w:rsid w:val="00E845F6"/>
    <w:rsid w:val="00F54C79"/>
    <w:rsid w:val="00FD04FA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33E3"/>
  <w15:chartTrackingRefBased/>
  <w15:docId w15:val="{24FF9FAA-8D8A-49C2-802D-688964D3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69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D33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3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D33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36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D0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4F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4F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4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88216B44E3A42A82A1FC905453B10" ma:contentTypeVersion="1" ma:contentTypeDescription="Create a new document." ma:contentTypeScope="" ma:versionID="484ce85143afc77fb5df6494f4d987b8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13d209ee6fcbad0fc41235b99368786a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A33F0-D35E-49E5-9610-EC6357A52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64BF5-7CFC-482E-9F5E-EF2D402E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C997D-134D-4FFE-BBE0-7D0A8DCD7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Ivanjko Renata</cp:lastModifiedBy>
  <cp:revision>2</cp:revision>
  <dcterms:created xsi:type="dcterms:W3CDTF">2024-01-30T10:58:00Z</dcterms:created>
  <dcterms:modified xsi:type="dcterms:W3CDTF">2024-01-30T10:58:00Z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0x010100DB288216B44E3A42A82A1FC905453B10</vt:lpwstr>
  </property>
</Properties>
</file>